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2E" w:rsidRPr="00335DC2" w:rsidRDefault="00B45D2E" w:rsidP="00B45D2E">
      <w:pPr>
        <w:jc w:val="center"/>
        <w:rPr>
          <w:rFonts w:ascii="Calibri" w:hAnsi="Calibri"/>
          <w:b/>
          <w:color w:val="8064A2"/>
        </w:rPr>
      </w:pPr>
      <w:r w:rsidRPr="00335DC2">
        <w:rPr>
          <w:rFonts w:ascii="Calibri" w:hAnsi="Calibri"/>
          <w:b/>
          <w:color w:val="8064A2"/>
        </w:rPr>
        <w:t>Grelha de análise de Projetos de Intervenção – SIP IV e V</w:t>
      </w:r>
    </w:p>
    <w:p w:rsidR="00B45D2E" w:rsidRPr="00335DC2" w:rsidRDefault="00B45D2E" w:rsidP="00B45D2E">
      <w:pPr>
        <w:jc w:val="center"/>
        <w:rPr>
          <w:rFonts w:ascii="Calibri" w:hAnsi="Calibri"/>
          <w:b/>
          <w:i/>
          <w:color w:val="8064A2"/>
        </w:rPr>
      </w:pPr>
      <w:r w:rsidRPr="00335DC2">
        <w:rPr>
          <w:rFonts w:ascii="Calibri" w:hAnsi="Calibri"/>
          <w:b/>
          <w:i/>
          <w:color w:val="8064A2"/>
        </w:rPr>
        <w:t>Reflexão partilhada</w:t>
      </w:r>
    </w:p>
    <w:p w:rsidR="00B45D2E" w:rsidRDefault="00B45D2E" w:rsidP="00B45D2E">
      <w:pPr>
        <w:jc w:val="center"/>
        <w:rPr>
          <w:rFonts w:ascii="Calibri" w:hAnsi="Calibri"/>
          <w:i/>
        </w:rPr>
      </w:pPr>
    </w:p>
    <w:tbl>
      <w:tblPr>
        <w:tblW w:w="16020" w:type="dxa"/>
        <w:tblCellSpacing w:w="20" w:type="dxa"/>
        <w:tblInd w:w="-879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/>
      </w:tblPr>
      <w:tblGrid>
        <w:gridCol w:w="2303"/>
        <w:gridCol w:w="2283"/>
        <w:gridCol w:w="2282"/>
        <w:gridCol w:w="2283"/>
        <w:gridCol w:w="2282"/>
        <w:gridCol w:w="2283"/>
        <w:gridCol w:w="2304"/>
      </w:tblGrid>
      <w:tr w:rsidR="00B45D2E" w:rsidRPr="00BB351E" w:rsidTr="00721E0D">
        <w:trPr>
          <w:trHeight w:val="908"/>
          <w:tblCellSpacing w:w="20" w:type="dxa"/>
        </w:trPr>
        <w:tc>
          <w:tcPr>
            <w:tcW w:w="2243" w:type="dxa"/>
            <w:shd w:val="clear" w:color="auto" w:fill="auto"/>
          </w:tcPr>
          <w:p w:rsidR="00B45D2E" w:rsidRPr="00BB351E" w:rsidRDefault="00F4259B" w:rsidP="00721E0D">
            <w:pPr>
              <w:rPr>
                <w:rFonts w:ascii="Calibri" w:hAnsi="Calibri"/>
                <w:color w:val="8064A2"/>
              </w:rPr>
            </w:pPr>
            <w:r w:rsidRPr="00BB351E">
              <w:rPr>
                <w:rFonts w:ascii="Calibri" w:hAnsi="Calibri"/>
                <w:color w:val="8064A2"/>
                <w:sz w:val="22"/>
                <w:szCs w:val="22"/>
              </w:rPr>
              <w:t>Projeto</w:t>
            </w:r>
            <w:r w:rsidR="00B45D2E" w:rsidRPr="00BB351E">
              <w:rPr>
                <w:rFonts w:ascii="Calibri" w:hAnsi="Calibri"/>
                <w:color w:val="8064A2"/>
                <w:sz w:val="22"/>
                <w:szCs w:val="22"/>
              </w:rPr>
              <w:t xml:space="preserve"> (responsável/ tema/ instituição)</w:t>
            </w:r>
          </w:p>
        </w:tc>
        <w:tc>
          <w:tcPr>
            <w:tcW w:w="2243" w:type="dxa"/>
            <w:shd w:val="clear" w:color="auto" w:fill="auto"/>
          </w:tcPr>
          <w:p w:rsidR="00B45D2E" w:rsidRPr="00BB351E" w:rsidRDefault="00B45D2E" w:rsidP="00721E0D">
            <w:pPr>
              <w:rPr>
                <w:rFonts w:ascii="Calibri" w:hAnsi="Calibri"/>
                <w:color w:val="8064A2"/>
              </w:rPr>
            </w:pPr>
            <w:r w:rsidRPr="00BB351E">
              <w:rPr>
                <w:rFonts w:ascii="Calibri" w:hAnsi="Calibri"/>
                <w:color w:val="8064A2"/>
                <w:sz w:val="22"/>
                <w:szCs w:val="22"/>
              </w:rPr>
              <w:t xml:space="preserve">Justificação/pertinência do </w:t>
            </w:r>
            <w:r w:rsidR="00F4259B" w:rsidRPr="00BB351E">
              <w:rPr>
                <w:rFonts w:ascii="Calibri" w:hAnsi="Calibri"/>
                <w:color w:val="8064A2"/>
                <w:sz w:val="22"/>
                <w:szCs w:val="22"/>
              </w:rPr>
              <w:t>projeto</w:t>
            </w:r>
            <w:r w:rsidRPr="00BB351E">
              <w:rPr>
                <w:rFonts w:ascii="Calibri" w:hAnsi="Calibri"/>
                <w:color w:val="8064A2"/>
                <w:sz w:val="22"/>
                <w:szCs w:val="22"/>
              </w:rPr>
              <w:t xml:space="preserve"> nas C.E. (áreas de intervenção)</w:t>
            </w:r>
          </w:p>
        </w:tc>
        <w:tc>
          <w:tcPr>
            <w:tcW w:w="2242" w:type="dxa"/>
            <w:shd w:val="clear" w:color="auto" w:fill="auto"/>
          </w:tcPr>
          <w:p w:rsidR="00B45D2E" w:rsidRPr="00BB351E" w:rsidRDefault="00B45D2E" w:rsidP="00721E0D">
            <w:pPr>
              <w:rPr>
                <w:rFonts w:ascii="Calibri" w:hAnsi="Calibri"/>
                <w:color w:val="8064A2"/>
              </w:rPr>
            </w:pPr>
            <w:r w:rsidRPr="00BB351E">
              <w:rPr>
                <w:rFonts w:ascii="Calibri" w:hAnsi="Calibri"/>
                <w:color w:val="8064A2"/>
                <w:sz w:val="22"/>
                <w:szCs w:val="22"/>
              </w:rPr>
              <w:t xml:space="preserve">Justificação do </w:t>
            </w:r>
            <w:r w:rsidR="00F4259B" w:rsidRPr="00BB351E">
              <w:rPr>
                <w:rFonts w:ascii="Calibri" w:hAnsi="Calibri"/>
                <w:color w:val="8064A2"/>
                <w:sz w:val="22"/>
                <w:szCs w:val="22"/>
              </w:rPr>
              <w:t>projeto</w:t>
            </w:r>
            <w:r w:rsidRPr="00BB351E">
              <w:rPr>
                <w:rFonts w:ascii="Calibri" w:hAnsi="Calibri"/>
                <w:color w:val="8064A2"/>
                <w:sz w:val="22"/>
                <w:szCs w:val="22"/>
              </w:rPr>
              <w:t xml:space="preserve"> na instituição de acolhimento</w:t>
            </w:r>
          </w:p>
        </w:tc>
        <w:tc>
          <w:tcPr>
            <w:tcW w:w="2243" w:type="dxa"/>
            <w:shd w:val="clear" w:color="auto" w:fill="auto"/>
          </w:tcPr>
          <w:p w:rsidR="00B45D2E" w:rsidRPr="00BB351E" w:rsidRDefault="00B45D2E" w:rsidP="00721E0D">
            <w:pPr>
              <w:rPr>
                <w:rFonts w:ascii="Calibri" w:hAnsi="Calibri"/>
                <w:color w:val="8064A2"/>
              </w:rPr>
            </w:pPr>
            <w:r w:rsidRPr="00BB351E">
              <w:rPr>
                <w:rFonts w:ascii="Calibri" w:hAnsi="Calibri"/>
                <w:color w:val="8064A2"/>
                <w:sz w:val="22"/>
                <w:szCs w:val="22"/>
              </w:rPr>
              <w:t xml:space="preserve">Identificação dos </w:t>
            </w:r>
            <w:r w:rsidR="00F4259B" w:rsidRPr="00BB351E">
              <w:rPr>
                <w:rFonts w:ascii="Calibri" w:hAnsi="Calibri"/>
                <w:color w:val="8064A2"/>
                <w:sz w:val="22"/>
                <w:szCs w:val="22"/>
              </w:rPr>
              <w:t>objetivos</w:t>
            </w:r>
          </w:p>
          <w:p w:rsidR="00B45D2E" w:rsidRPr="00BB351E" w:rsidRDefault="00B45D2E" w:rsidP="00721E0D">
            <w:pPr>
              <w:rPr>
                <w:rFonts w:ascii="Calibri" w:hAnsi="Calibri"/>
              </w:rPr>
            </w:pPr>
            <w:r w:rsidRPr="00BB351E">
              <w:rPr>
                <w:rFonts w:ascii="Calibri" w:hAnsi="Calibri"/>
                <w:color w:val="8064A2"/>
                <w:sz w:val="22"/>
                <w:szCs w:val="22"/>
              </w:rPr>
              <w:t>(clareza; adequação…)</w:t>
            </w:r>
          </w:p>
        </w:tc>
        <w:tc>
          <w:tcPr>
            <w:tcW w:w="2242" w:type="dxa"/>
            <w:shd w:val="clear" w:color="auto" w:fill="auto"/>
          </w:tcPr>
          <w:p w:rsidR="00B45D2E" w:rsidRPr="00BB351E" w:rsidRDefault="00B45D2E" w:rsidP="00721E0D">
            <w:pPr>
              <w:rPr>
                <w:rFonts w:ascii="Calibri" w:hAnsi="Calibri"/>
                <w:color w:val="8064A2"/>
              </w:rPr>
            </w:pPr>
            <w:r w:rsidRPr="00BB351E">
              <w:rPr>
                <w:rFonts w:ascii="Calibri" w:hAnsi="Calibri"/>
                <w:color w:val="8064A2"/>
                <w:sz w:val="22"/>
                <w:szCs w:val="22"/>
              </w:rPr>
              <w:t xml:space="preserve">Estratégias </w:t>
            </w:r>
            <w:r w:rsidR="00F4259B" w:rsidRPr="00BB351E">
              <w:rPr>
                <w:rFonts w:ascii="Calibri" w:hAnsi="Calibri"/>
                <w:color w:val="8064A2"/>
                <w:sz w:val="22"/>
                <w:szCs w:val="22"/>
              </w:rPr>
              <w:t>adotadas</w:t>
            </w:r>
            <w:r w:rsidRPr="00BB351E">
              <w:rPr>
                <w:rFonts w:ascii="Calibri" w:hAnsi="Calibri"/>
                <w:color w:val="8064A2"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shd w:val="clear" w:color="auto" w:fill="auto"/>
          </w:tcPr>
          <w:p w:rsidR="00B45D2E" w:rsidRPr="00BB351E" w:rsidRDefault="00B45D2E" w:rsidP="00721E0D">
            <w:pPr>
              <w:rPr>
                <w:rFonts w:ascii="Calibri" w:hAnsi="Calibri"/>
                <w:color w:val="8064A2"/>
              </w:rPr>
            </w:pPr>
            <w:r w:rsidRPr="00BB351E">
              <w:rPr>
                <w:rFonts w:ascii="Calibri" w:hAnsi="Calibri"/>
                <w:color w:val="8064A2"/>
                <w:sz w:val="22"/>
                <w:szCs w:val="22"/>
              </w:rPr>
              <w:t>Propostas para a implementação</w:t>
            </w:r>
          </w:p>
        </w:tc>
        <w:tc>
          <w:tcPr>
            <w:tcW w:w="2244" w:type="dxa"/>
            <w:shd w:val="clear" w:color="auto" w:fill="auto"/>
          </w:tcPr>
          <w:p w:rsidR="00B45D2E" w:rsidRPr="00BB351E" w:rsidRDefault="00B45D2E" w:rsidP="00721E0D">
            <w:pPr>
              <w:rPr>
                <w:rFonts w:ascii="Calibri" w:hAnsi="Calibri"/>
                <w:color w:val="8064A2"/>
              </w:rPr>
            </w:pPr>
            <w:r w:rsidRPr="00BB351E">
              <w:rPr>
                <w:rFonts w:ascii="Calibri" w:hAnsi="Calibri"/>
                <w:color w:val="8064A2"/>
                <w:sz w:val="22"/>
                <w:szCs w:val="22"/>
              </w:rPr>
              <w:t xml:space="preserve">Propostas de avaliação do </w:t>
            </w:r>
            <w:r w:rsidR="00F4259B" w:rsidRPr="00BB351E">
              <w:rPr>
                <w:rFonts w:ascii="Calibri" w:hAnsi="Calibri"/>
                <w:color w:val="8064A2"/>
                <w:sz w:val="22"/>
                <w:szCs w:val="22"/>
              </w:rPr>
              <w:t>projeto</w:t>
            </w:r>
          </w:p>
        </w:tc>
      </w:tr>
      <w:tr w:rsidR="00F4259B" w:rsidRPr="00BB351E" w:rsidTr="00721E0D">
        <w:trPr>
          <w:trHeight w:val="2352"/>
          <w:tblCellSpacing w:w="20" w:type="dxa"/>
        </w:trPr>
        <w:tc>
          <w:tcPr>
            <w:tcW w:w="2243" w:type="dxa"/>
            <w:shd w:val="clear" w:color="auto" w:fill="auto"/>
          </w:tcPr>
          <w:p w:rsidR="00F4259B" w:rsidRDefault="00F4259B" w:rsidP="00721E0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Filipe Silva e Filipa Lopes</w:t>
            </w:r>
          </w:p>
          <w:p w:rsidR="00F4259B" w:rsidRPr="00BB351E" w:rsidRDefault="00F4259B" w:rsidP="00721E0D">
            <w:pPr>
              <w:jc w:val="center"/>
              <w:rPr>
                <w:rFonts w:ascii="Calibri" w:hAnsi="Calibri"/>
              </w:rPr>
            </w:pPr>
          </w:p>
          <w:p w:rsidR="00F4259B" w:rsidRDefault="00F4259B" w:rsidP="00946F59">
            <w:pPr>
              <w:jc w:val="center"/>
              <w:rPr>
                <w:rFonts w:ascii="Calibri" w:hAnsi="Calibri"/>
                <w:b/>
              </w:rPr>
            </w:pPr>
            <w:r w:rsidRPr="00BB351E">
              <w:rPr>
                <w:rFonts w:ascii="Calibri" w:hAnsi="Calibri"/>
                <w:b/>
                <w:sz w:val="22"/>
                <w:szCs w:val="22"/>
              </w:rPr>
              <w:t>“</w:t>
            </w:r>
            <w:r>
              <w:rPr>
                <w:rFonts w:ascii="Calibri" w:hAnsi="Calibri"/>
                <w:b/>
                <w:sz w:val="22"/>
                <w:szCs w:val="22"/>
              </w:rPr>
              <w:t>Dia aberto ao conhecimento superior</w:t>
            </w:r>
            <w:r w:rsidRPr="00BB351E">
              <w:rPr>
                <w:rFonts w:ascii="Calibri" w:hAnsi="Calibri"/>
                <w:b/>
                <w:sz w:val="22"/>
                <w:szCs w:val="22"/>
              </w:rPr>
              <w:t>”</w:t>
            </w:r>
          </w:p>
          <w:p w:rsidR="00F4259B" w:rsidRDefault="00F4259B" w:rsidP="00946F59">
            <w:pPr>
              <w:jc w:val="center"/>
              <w:rPr>
                <w:rFonts w:ascii="Calibri" w:hAnsi="Calibri"/>
                <w:b/>
              </w:rPr>
            </w:pPr>
          </w:p>
          <w:p w:rsidR="00F4259B" w:rsidRPr="00946F59" w:rsidRDefault="00F4259B" w:rsidP="00946F59">
            <w:pPr>
              <w:jc w:val="center"/>
              <w:rPr>
                <w:rFonts w:ascii="Calibri" w:hAnsi="Calibri"/>
              </w:rPr>
            </w:pPr>
            <w:r w:rsidRPr="00946F59">
              <w:rPr>
                <w:rFonts w:ascii="Calibri" w:hAnsi="Calibri"/>
                <w:sz w:val="22"/>
                <w:szCs w:val="22"/>
              </w:rPr>
              <w:t xml:space="preserve">Escola Secundária Rainha </w:t>
            </w:r>
            <w:proofErr w:type="spellStart"/>
            <w:r w:rsidRPr="00946F59">
              <w:rPr>
                <w:rFonts w:ascii="Calibri" w:hAnsi="Calibri"/>
                <w:sz w:val="22"/>
                <w:szCs w:val="22"/>
              </w:rPr>
              <w:t>D.ªLeonor</w:t>
            </w:r>
            <w:proofErr w:type="spellEnd"/>
          </w:p>
          <w:p w:rsidR="00F4259B" w:rsidRPr="00BB351E" w:rsidRDefault="00F4259B" w:rsidP="00721E0D">
            <w:pPr>
              <w:rPr>
                <w:rFonts w:ascii="Calibri" w:hAnsi="Calibri"/>
              </w:rPr>
            </w:pPr>
          </w:p>
        </w:tc>
        <w:tc>
          <w:tcPr>
            <w:tcW w:w="2243" w:type="dxa"/>
            <w:shd w:val="clear" w:color="auto" w:fill="auto"/>
          </w:tcPr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  <w:r w:rsidRPr="00BB351E">
              <w:rPr>
                <w:rFonts w:ascii="Calibri" w:hAnsi="Calibri"/>
                <w:sz w:val="22"/>
                <w:szCs w:val="22"/>
              </w:rPr>
              <w:t xml:space="preserve">-Educação </w:t>
            </w:r>
            <w:r>
              <w:rPr>
                <w:rFonts w:ascii="Calibri" w:hAnsi="Calibri"/>
                <w:sz w:val="22"/>
                <w:szCs w:val="22"/>
              </w:rPr>
              <w:t xml:space="preserve">formal </w:t>
            </w:r>
            <w:r w:rsidRPr="00BB351E">
              <w:rPr>
                <w:rFonts w:ascii="Calibri" w:hAnsi="Calibri"/>
                <w:sz w:val="22"/>
                <w:szCs w:val="22"/>
              </w:rPr>
              <w:t>não-formal;</w:t>
            </w:r>
          </w:p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F4259B" w:rsidRPr="00BB351E" w:rsidRDefault="00F4259B" w:rsidP="00B45D2E">
            <w:pPr>
              <w:spacing w:line="276" w:lineRule="auto"/>
              <w:jc w:val="center"/>
              <w:rPr>
                <w:rFonts w:ascii="Calibri" w:hAnsi="Calibri"/>
              </w:rPr>
            </w:pPr>
            <w:r w:rsidRPr="00BB351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</w:tcPr>
          <w:p w:rsidR="00F4259B" w:rsidRPr="00BB351E" w:rsidRDefault="00F4259B" w:rsidP="00B45D2E">
            <w:pPr>
              <w:spacing w:line="276" w:lineRule="auto"/>
              <w:jc w:val="center"/>
              <w:rPr>
                <w:rFonts w:ascii="Calibri" w:hAnsi="Calibri"/>
              </w:rPr>
            </w:pPr>
            <w:r w:rsidRPr="00BB351E">
              <w:rPr>
                <w:rFonts w:ascii="Calibri" w:hAnsi="Calibri"/>
                <w:sz w:val="22"/>
                <w:szCs w:val="22"/>
              </w:rPr>
              <w:t xml:space="preserve">- Falta de </w:t>
            </w:r>
            <w:r>
              <w:rPr>
                <w:rFonts w:ascii="Calibri" w:hAnsi="Calibri"/>
                <w:sz w:val="22"/>
                <w:szCs w:val="22"/>
              </w:rPr>
              <w:t>conhecimento dos alunos sobre os cursos do Ensino Superior”</w:t>
            </w:r>
          </w:p>
        </w:tc>
        <w:tc>
          <w:tcPr>
            <w:tcW w:w="2243" w:type="dxa"/>
            <w:shd w:val="clear" w:color="auto" w:fill="auto"/>
          </w:tcPr>
          <w:p w:rsidR="00F4259B" w:rsidRPr="00BB351E" w:rsidRDefault="00F4259B" w:rsidP="00B45D2E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-Ajudar os alunos a conhecer Instituições de Ensino Superior”</w:t>
            </w:r>
          </w:p>
        </w:tc>
        <w:tc>
          <w:tcPr>
            <w:tcW w:w="2242" w:type="dxa"/>
            <w:shd w:val="clear" w:color="auto" w:fill="auto"/>
          </w:tcPr>
          <w:p w:rsidR="00F4259B" w:rsidRDefault="00F4259B" w:rsidP="00F4259B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 Fazer um levantamento das opiniões dos alunos do 12.º ano;</w:t>
            </w:r>
          </w:p>
          <w:p w:rsidR="00F4259B" w:rsidRDefault="00F4259B" w:rsidP="00F4259B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-Realizar uma amostra das universidades locais sobre as ofertas para os alunos;</w:t>
            </w:r>
          </w:p>
          <w:p w:rsidR="00F4259B" w:rsidRPr="00BB351E" w:rsidRDefault="00F4259B" w:rsidP="00F4259B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 Mobilizar um conjunto de informações e de recursos</w:t>
            </w:r>
          </w:p>
        </w:tc>
        <w:tc>
          <w:tcPr>
            <w:tcW w:w="2243" w:type="dxa"/>
            <w:shd w:val="clear" w:color="auto" w:fill="auto"/>
          </w:tcPr>
          <w:p w:rsidR="00F4259B" w:rsidRDefault="00F42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Atividades: </w:t>
            </w:r>
          </w:p>
          <w:p w:rsidR="00F4259B" w:rsidRDefault="00F42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Questionários (alunos e professores); </w:t>
            </w:r>
          </w:p>
          <w:p w:rsidR="00F4259B" w:rsidRDefault="00F42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Entrevistas (membros da Associação); </w:t>
            </w:r>
          </w:p>
          <w:p w:rsidR="00F4259B" w:rsidRDefault="00F42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“Dia Aberto ao Conhecimento”. </w:t>
            </w:r>
          </w:p>
        </w:tc>
        <w:tc>
          <w:tcPr>
            <w:tcW w:w="2244" w:type="dxa"/>
            <w:shd w:val="clear" w:color="auto" w:fill="auto"/>
          </w:tcPr>
          <w:p w:rsidR="00F4259B" w:rsidRDefault="00F4259B" w:rsidP="00946F5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 Análise documental de textos e recolha de informações;</w:t>
            </w:r>
          </w:p>
          <w:p w:rsidR="00F4259B" w:rsidRPr="00BB351E" w:rsidRDefault="00F4259B" w:rsidP="00946F5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-Análise não documental através de entrevistas e questionários.</w:t>
            </w:r>
          </w:p>
        </w:tc>
      </w:tr>
      <w:tr w:rsidR="00F4259B" w:rsidRPr="00BB351E" w:rsidTr="00721E0D">
        <w:trPr>
          <w:trHeight w:val="3050"/>
          <w:tblCellSpacing w:w="20" w:type="dxa"/>
        </w:trPr>
        <w:tc>
          <w:tcPr>
            <w:tcW w:w="2243" w:type="dxa"/>
            <w:shd w:val="clear" w:color="auto" w:fill="auto"/>
          </w:tcPr>
          <w:p w:rsidR="00F4259B" w:rsidRDefault="00F4259B" w:rsidP="00721E0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Diana Ferreira e Ana Patrícia Cal</w:t>
            </w:r>
          </w:p>
          <w:p w:rsidR="00F4259B" w:rsidRPr="00BB351E" w:rsidRDefault="00F4259B" w:rsidP="00721E0D">
            <w:pPr>
              <w:jc w:val="center"/>
              <w:rPr>
                <w:rFonts w:ascii="Calibri" w:hAnsi="Calibri"/>
              </w:rPr>
            </w:pPr>
          </w:p>
          <w:p w:rsidR="00F4259B" w:rsidRDefault="00F4259B" w:rsidP="00946F59">
            <w:pPr>
              <w:jc w:val="center"/>
              <w:rPr>
                <w:rFonts w:ascii="Calibri" w:hAnsi="Calibri"/>
                <w:b/>
              </w:rPr>
            </w:pPr>
            <w:r w:rsidRPr="00BB351E">
              <w:rPr>
                <w:rFonts w:ascii="Calibri" w:hAnsi="Calibri"/>
                <w:b/>
                <w:sz w:val="22"/>
                <w:szCs w:val="22"/>
              </w:rPr>
              <w:t>“</w:t>
            </w:r>
            <w:r>
              <w:rPr>
                <w:rFonts w:ascii="Calibri" w:hAnsi="Calibri"/>
                <w:b/>
                <w:sz w:val="22"/>
                <w:szCs w:val="22"/>
              </w:rPr>
              <w:t>Avaliar para melhorar</w:t>
            </w:r>
            <w:r w:rsidRPr="00BB351E">
              <w:rPr>
                <w:rFonts w:ascii="Calibri" w:hAnsi="Calibri"/>
                <w:b/>
                <w:sz w:val="22"/>
                <w:szCs w:val="22"/>
              </w:rPr>
              <w:t>”</w:t>
            </w:r>
          </w:p>
          <w:p w:rsidR="00F4259B" w:rsidRDefault="00F4259B" w:rsidP="00946F59">
            <w:pPr>
              <w:jc w:val="center"/>
              <w:rPr>
                <w:rFonts w:ascii="Calibri" w:hAnsi="Calibri"/>
                <w:b/>
              </w:rPr>
            </w:pPr>
          </w:p>
          <w:p w:rsidR="00F4259B" w:rsidRPr="00946F59" w:rsidRDefault="00F4259B" w:rsidP="00946F59">
            <w:pPr>
              <w:jc w:val="center"/>
              <w:rPr>
                <w:rFonts w:ascii="Calibri" w:hAnsi="Calibri"/>
              </w:rPr>
            </w:pPr>
            <w:r w:rsidRPr="00946F59">
              <w:rPr>
                <w:rFonts w:ascii="Calibri" w:hAnsi="Calibri"/>
                <w:sz w:val="22"/>
                <w:szCs w:val="22"/>
              </w:rPr>
              <w:t>Centro de Formação de Associação de Escolas do Seixal</w:t>
            </w:r>
          </w:p>
        </w:tc>
        <w:tc>
          <w:tcPr>
            <w:tcW w:w="2243" w:type="dxa"/>
            <w:shd w:val="clear" w:color="auto" w:fill="auto"/>
          </w:tcPr>
          <w:p w:rsidR="00F4259B" w:rsidRDefault="00F4259B" w:rsidP="00946F59">
            <w:pPr>
              <w:spacing w:line="276" w:lineRule="auto"/>
              <w:jc w:val="center"/>
              <w:rPr>
                <w:rFonts w:ascii="Calibri" w:hAnsi="Calibri"/>
              </w:rPr>
            </w:pPr>
            <w:r w:rsidRPr="00BB351E"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</w:rPr>
              <w:t>Formação de Professores;</w:t>
            </w:r>
          </w:p>
          <w:p w:rsidR="00F4259B" w:rsidRPr="00BB351E" w:rsidRDefault="00F4259B" w:rsidP="00946F5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-Avaliação.</w:t>
            </w:r>
          </w:p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42" w:type="dxa"/>
            <w:shd w:val="clear" w:color="auto" w:fill="auto"/>
          </w:tcPr>
          <w:p w:rsidR="00F4259B" w:rsidRPr="00BB351E" w:rsidRDefault="00F4259B" w:rsidP="00946F59">
            <w:pPr>
              <w:spacing w:line="276" w:lineRule="auto"/>
              <w:jc w:val="center"/>
              <w:rPr>
                <w:rFonts w:ascii="Calibri" w:hAnsi="Calibri"/>
              </w:rPr>
            </w:pPr>
            <w:r w:rsidRPr="00BB351E"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</w:rPr>
              <w:t>Inexistência de avaliação do impacto.</w:t>
            </w:r>
          </w:p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43" w:type="dxa"/>
            <w:shd w:val="clear" w:color="auto" w:fill="auto"/>
          </w:tcPr>
          <w:p w:rsidR="00F4259B" w:rsidRDefault="00F4259B" w:rsidP="00F4259B">
            <w:pPr>
              <w:spacing w:line="276" w:lineRule="auto"/>
              <w:rPr>
                <w:rFonts w:ascii="Calibri" w:hAnsi="Calibri"/>
              </w:rPr>
            </w:pPr>
            <w:r w:rsidRPr="00BB351E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 xml:space="preserve">Avaliar o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impacto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na formação contínua de professores;</w:t>
            </w:r>
          </w:p>
          <w:p w:rsidR="00F4259B" w:rsidRPr="00BB351E" w:rsidRDefault="00F4259B" w:rsidP="00F4259B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-Compreender que impacto têm as formações nos docentes.</w:t>
            </w:r>
          </w:p>
          <w:p w:rsidR="00F4259B" w:rsidRPr="00BB351E" w:rsidRDefault="00F4259B" w:rsidP="00721E0D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42" w:type="dxa"/>
            <w:shd w:val="clear" w:color="auto" w:fill="auto"/>
          </w:tcPr>
          <w:p w:rsidR="00F4259B" w:rsidRPr="00BB351E" w:rsidRDefault="00F4259B" w:rsidP="00946F59">
            <w:pPr>
              <w:spacing w:line="276" w:lineRule="auto"/>
              <w:jc w:val="center"/>
              <w:rPr>
                <w:rFonts w:ascii="Calibri" w:hAnsi="Calibri"/>
              </w:rPr>
            </w:pPr>
            <w:r w:rsidRPr="00BB351E"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</w:rPr>
              <w:t xml:space="preserve">Acompanhar através de uma plataforma o desenrolar de uma ação de formação. </w:t>
            </w:r>
          </w:p>
        </w:tc>
        <w:tc>
          <w:tcPr>
            <w:tcW w:w="224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39"/>
            </w:tblGrid>
            <w:tr w:rsidR="00F4259B">
              <w:tblPrEx>
                <w:tblCellMar>
                  <w:top w:w="0" w:type="dxa"/>
                  <w:bottom w:w="0" w:type="dxa"/>
                </w:tblCellMar>
              </w:tblPrEx>
              <w:trPr>
                <w:trHeight w:val="1184"/>
              </w:trPr>
              <w:tc>
                <w:tcPr>
                  <w:tcW w:w="2039" w:type="dxa"/>
                </w:tcPr>
                <w:p w:rsidR="00F4259B" w:rsidRDefault="00F4259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Atividades (pós-formação: </w:t>
                  </w:r>
                </w:p>
                <w:p w:rsidR="00F4259B" w:rsidRDefault="00F4259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Entrevistas a dois formandos (pré-teste); </w:t>
                  </w:r>
                </w:p>
                <w:p w:rsidR="00F4259B" w:rsidRDefault="00F4259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Observação de duas aulas; </w:t>
                  </w:r>
                </w:p>
                <w:p w:rsidR="00F4259B" w:rsidRDefault="00F4259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Aplicação de questionários aos formandos. </w:t>
                  </w:r>
                </w:p>
              </w:tc>
            </w:tr>
          </w:tbl>
          <w:p w:rsidR="00F4259B" w:rsidRPr="00BB351E" w:rsidRDefault="00F4259B" w:rsidP="00721E0D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2244" w:type="dxa"/>
            <w:shd w:val="clear" w:color="auto" w:fill="auto"/>
          </w:tcPr>
          <w:p w:rsidR="00F4259B" w:rsidRDefault="00F42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Avaliação global do projeto: </w:t>
            </w:r>
          </w:p>
          <w:p w:rsidR="00F4259B" w:rsidRDefault="00F42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Grelha de autoavaliação; </w:t>
            </w:r>
          </w:p>
          <w:p w:rsidR="00F4259B" w:rsidRDefault="00F42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Grelha de heteroavaliação. </w:t>
            </w:r>
          </w:p>
        </w:tc>
      </w:tr>
      <w:tr w:rsidR="00F4259B" w:rsidRPr="00BB351E" w:rsidTr="00721E0D">
        <w:trPr>
          <w:trHeight w:val="1727"/>
          <w:tblCellSpacing w:w="20" w:type="dxa"/>
        </w:trPr>
        <w:tc>
          <w:tcPr>
            <w:tcW w:w="2243" w:type="dxa"/>
            <w:shd w:val="clear" w:color="auto" w:fill="auto"/>
          </w:tcPr>
          <w:p w:rsidR="00F4259B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Rita Bernardo e Patrícia Silva </w:t>
            </w:r>
          </w:p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BB351E">
              <w:rPr>
                <w:rFonts w:ascii="Calibri" w:hAnsi="Calibri"/>
                <w:b/>
                <w:sz w:val="22"/>
                <w:szCs w:val="22"/>
              </w:rPr>
              <w:t>“</w:t>
            </w:r>
            <w:r>
              <w:rPr>
                <w:rFonts w:ascii="Calibri" w:hAnsi="Calibri"/>
                <w:b/>
                <w:sz w:val="22"/>
                <w:szCs w:val="22"/>
              </w:rPr>
              <w:t>Projeto de formação</w:t>
            </w:r>
            <w:r w:rsidRPr="00BB351E">
              <w:rPr>
                <w:rFonts w:ascii="Calibri" w:hAnsi="Calibri"/>
                <w:b/>
                <w:sz w:val="22"/>
                <w:szCs w:val="22"/>
              </w:rPr>
              <w:t>”</w:t>
            </w:r>
          </w:p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</w:p>
          <w:p w:rsidR="00F4259B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Associação raízes</w:t>
            </w:r>
          </w:p>
          <w:p w:rsidR="00F4259B" w:rsidRPr="00BB351E" w:rsidRDefault="00F4259B" w:rsidP="001D2A27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shd w:val="clear" w:color="auto" w:fill="auto"/>
          </w:tcPr>
          <w:p w:rsidR="00F4259B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  <w:r w:rsidRPr="00BB351E">
              <w:rPr>
                <w:rFonts w:ascii="Calibri" w:hAnsi="Calibri"/>
                <w:sz w:val="22"/>
                <w:szCs w:val="22"/>
              </w:rPr>
              <w:t xml:space="preserve">- Educação </w:t>
            </w:r>
            <w:r>
              <w:rPr>
                <w:rFonts w:ascii="Calibri" w:hAnsi="Calibri"/>
                <w:sz w:val="22"/>
                <w:szCs w:val="22"/>
              </w:rPr>
              <w:t xml:space="preserve">formal e </w:t>
            </w:r>
            <w:r w:rsidRPr="00BB351E">
              <w:rPr>
                <w:rFonts w:ascii="Calibri" w:hAnsi="Calibri"/>
                <w:sz w:val="22"/>
                <w:szCs w:val="22"/>
              </w:rPr>
              <w:t>não-formal;</w:t>
            </w:r>
          </w:p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 Formação de adultos.</w:t>
            </w:r>
          </w:p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F4259B" w:rsidRPr="00BB351E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42" w:type="dxa"/>
            <w:shd w:val="clear" w:color="auto" w:fill="auto"/>
          </w:tcPr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43" w:type="dxa"/>
            <w:shd w:val="clear" w:color="auto" w:fill="auto"/>
          </w:tcPr>
          <w:p w:rsidR="00F4259B" w:rsidRPr="00BB351E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  <w:r w:rsidRPr="00BB351E"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sz w:val="22"/>
                <w:szCs w:val="22"/>
              </w:rPr>
              <w:t>Construir uma ação de formação</w:t>
            </w:r>
          </w:p>
        </w:tc>
        <w:tc>
          <w:tcPr>
            <w:tcW w:w="2242" w:type="dxa"/>
            <w:shd w:val="clear" w:color="auto" w:fill="auto"/>
          </w:tcPr>
          <w:p w:rsidR="00F4259B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 Divulgar a associação;</w:t>
            </w:r>
          </w:p>
          <w:p w:rsidR="00F4259B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-Alargar a rede de parcerias;</w:t>
            </w:r>
          </w:p>
          <w:p w:rsidR="00F4259B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-Levar públicos às ações de formação;</w:t>
            </w:r>
          </w:p>
          <w:p w:rsidR="00F4259B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-Gerar mais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receitas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:rsidR="00F4259B" w:rsidRPr="00BB351E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Aliar a componente prática.</w:t>
            </w:r>
          </w:p>
        </w:tc>
        <w:tc>
          <w:tcPr>
            <w:tcW w:w="2243" w:type="dxa"/>
            <w:shd w:val="clear" w:color="auto" w:fill="auto"/>
          </w:tcPr>
          <w:p w:rsidR="00F4259B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 Parceria com o Instituto da Educação – UL;</w:t>
            </w:r>
          </w:p>
          <w:p w:rsidR="00F4259B" w:rsidRPr="00BB351E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Ação de formação na sede sobre um tema a definir.</w:t>
            </w:r>
          </w:p>
          <w:p w:rsidR="00F4259B" w:rsidRPr="00BB351E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F4259B" w:rsidRPr="00BB351E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F4259B" w:rsidRPr="00BB351E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F4259B" w:rsidRPr="00BB351E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44" w:type="dxa"/>
            <w:shd w:val="clear" w:color="auto" w:fill="auto"/>
          </w:tcPr>
          <w:p w:rsidR="00F4259B" w:rsidRPr="00BB351E" w:rsidRDefault="00F4259B" w:rsidP="00721E0D">
            <w:pPr>
              <w:spacing w:line="480" w:lineRule="auto"/>
              <w:rPr>
                <w:rFonts w:ascii="Calibri" w:hAnsi="Calibri"/>
              </w:rPr>
            </w:pPr>
          </w:p>
        </w:tc>
      </w:tr>
      <w:tr w:rsidR="00F4259B" w:rsidRPr="00BB351E" w:rsidTr="00721E0D">
        <w:trPr>
          <w:trHeight w:val="1727"/>
          <w:tblCellSpacing w:w="20" w:type="dxa"/>
        </w:trPr>
        <w:tc>
          <w:tcPr>
            <w:tcW w:w="2243" w:type="dxa"/>
            <w:shd w:val="clear" w:color="auto" w:fill="auto"/>
          </w:tcPr>
          <w:p w:rsidR="00F4259B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Ana Bule, Vânia Matos e Joana Bernardo</w:t>
            </w:r>
          </w:p>
          <w:p w:rsidR="00F4259B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F4259B" w:rsidRDefault="00F4259B" w:rsidP="001D2A27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1D2A27">
              <w:rPr>
                <w:rFonts w:ascii="Calibri" w:hAnsi="Calibri"/>
                <w:b/>
                <w:sz w:val="22"/>
                <w:szCs w:val="22"/>
              </w:rPr>
              <w:t>“Apoio na orientação vocacional”</w:t>
            </w:r>
          </w:p>
          <w:p w:rsidR="00F4259B" w:rsidRPr="001D2A27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F4259B" w:rsidRPr="001D2A27" w:rsidRDefault="00F4259B" w:rsidP="001D2A27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1D2A27">
              <w:rPr>
                <w:rFonts w:ascii="Calibri" w:hAnsi="Calibri"/>
                <w:sz w:val="22"/>
                <w:szCs w:val="22"/>
              </w:rPr>
              <w:t>Escola Secundária Gaspar Correia</w:t>
            </w:r>
          </w:p>
        </w:tc>
        <w:tc>
          <w:tcPr>
            <w:tcW w:w="2243" w:type="dxa"/>
            <w:shd w:val="clear" w:color="auto" w:fill="auto"/>
          </w:tcPr>
          <w:p w:rsidR="00F4259B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-Educação e Sociedade; </w:t>
            </w:r>
          </w:p>
          <w:p w:rsidR="00F4259B" w:rsidRPr="00BB351E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-Administração/Gestão.</w:t>
            </w:r>
          </w:p>
        </w:tc>
        <w:tc>
          <w:tcPr>
            <w:tcW w:w="2242" w:type="dxa"/>
            <w:shd w:val="clear" w:color="auto" w:fill="auto"/>
          </w:tcPr>
          <w:p w:rsidR="00F4259B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 Apoio Psicopedagógico;</w:t>
            </w:r>
          </w:p>
          <w:p w:rsidR="00F4259B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-Orientação escolar e profissional;</w:t>
            </w:r>
          </w:p>
          <w:p w:rsidR="00F4259B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-Apoio ao desenvolvimento do sistema de relações da comunidade educativa.</w:t>
            </w:r>
          </w:p>
          <w:p w:rsidR="00F4259B" w:rsidRPr="00BB351E" w:rsidRDefault="00F4259B" w:rsidP="00721E0D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43" w:type="dxa"/>
            <w:shd w:val="clear" w:color="auto" w:fill="auto"/>
          </w:tcPr>
          <w:p w:rsidR="00F4259B" w:rsidRPr="00BB351E" w:rsidRDefault="00F4259B" w:rsidP="001D2A27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42" w:type="dxa"/>
            <w:shd w:val="clear" w:color="auto" w:fill="auto"/>
          </w:tcPr>
          <w:p w:rsidR="00F4259B" w:rsidRDefault="00F42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Apoiar os jovens nas suas dificuldades de escolha; Sensibilizar/incentivar a </w:t>
            </w:r>
            <w:proofErr w:type="spellStart"/>
            <w:r>
              <w:rPr>
                <w:sz w:val="22"/>
                <w:szCs w:val="22"/>
              </w:rPr>
              <w:t>proactividade</w:t>
            </w:r>
            <w:proofErr w:type="spellEnd"/>
            <w:r>
              <w:rPr>
                <w:sz w:val="22"/>
                <w:szCs w:val="22"/>
              </w:rPr>
              <w:t xml:space="preserve"> na pesquisa de materiais. </w:t>
            </w:r>
          </w:p>
        </w:tc>
        <w:tc>
          <w:tcPr>
            <w:tcW w:w="2243" w:type="dxa"/>
            <w:shd w:val="clear" w:color="auto" w:fill="auto"/>
          </w:tcPr>
          <w:p w:rsidR="00F4259B" w:rsidRDefault="00F4259B" w:rsidP="00F42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Atividades: </w:t>
            </w:r>
          </w:p>
          <w:p w:rsidR="00F4259B" w:rsidRDefault="00F4259B" w:rsidP="00F4259B">
            <w:pPr>
              <w:pStyle w:val="Default"/>
              <w:rPr>
                <w:sz w:val="22"/>
                <w:szCs w:val="22"/>
              </w:rPr>
            </w:pPr>
          </w:p>
          <w:p w:rsidR="00F4259B" w:rsidRDefault="00F4259B" w:rsidP="00F42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Aplicação de questionários (alunos); </w:t>
            </w:r>
          </w:p>
          <w:p w:rsidR="00F4259B" w:rsidRDefault="00F4259B" w:rsidP="00F42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“Era uma vez um projeto interventivo” (divulgação da identidade do grupo e das atividades a realizar); </w:t>
            </w:r>
          </w:p>
          <w:p w:rsidR="00F4259B" w:rsidRDefault="00F4259B" w:rsidP="00F42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Conversa com um estudante do ensino superior; </w:t>
            </w:r>
          </w:p>
          <w:p w:rsidR="00F4259B" w:rsidRDefault="00F4259B" w:rsidP="00F42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Em busca do SPO; </w:t>
            </w:r>
          </w:p>
          <w:p w:rsidR="00F4259B" w:rsidRDefault="00F4259B" w:rsidP="00F4259B">
            <w:pPr>
              <w:spacing w:line="276" w:lineRule="auto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- Feira de oportunidades (divulgação dos cursos e faculdades do ES); </w:t>
            </w:r>
          </w:p>
        </w:tc>
        <w:tc>
          <w:tcPr>
            <w:tcW w:w="2244" w:type="dxa"/>
            <w:shd w:val="clear" w:color="auto" w:fill="auto"/>
          </w:tcPr>
          <w:p w:rsidR="00F4259B" w:rsidRDefault="00F42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Avaliação em processo (alunos/responsáveis – questionários de satisfação); </w:t>
            </w:r>
          </w:p>
          <w:p w:rsidR="00F4259B" w:rsidRDefault="00F42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Avaliação final (responsável). </w:t>
            </w:r>
          </w:p>
        </w:tc>
      </w:tr>
    </w:tbl>
    <w:p w:rsidR="00B45D2E" w:rsidRDefault="00B45D2E" w:rsidP="00B45D2E"/>
    <w:p w:rsidR="00B45D2E" w:rsidRDefault="00B45D2E" w:rsidP="00B45D2E"/>
    <w:p w:rsidR="00B45D2E" w:rsidRPr="00CD225C" w:rsidRDefault="00B45D2E" w:rsidP="00B45D2E"/>
    <w:p w:rsidR="00AB31C6" w:rsidRDefault="00AB31C6"/>
    <w:sectPr w:rsidR="00AB31C6" w:rsidSect="0079332D">
      <w:footerReference w:type="default" r:id="rId6"/>
      <w:pgSz w:w="16838" w:h="11906" w:orient="landscape"/>
      <w:pgMar w:top="360" w:right="1418" w:bottom="180" w:left="1418" w:header="709" w:footer="3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D16" w:rsidRDefault="00747D16" w:rsidP="005B51B0">
      <w:r>
        <w:separator/>
      </w:r>
    </w:p>
  </w:endnote>
  <w:endnote w:type="continuationSeparator" w:id="0">
    <w:p w:rsidR="00747D16" w:rsidRDefault="00747D16" w:rsidP="005B5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5C" w:rsidRPr="00CD225C" w:rsidRDefault="00C43F98" w:rsidP="00CD225C">
    <w:pPr>
      <w:pStyle w:val="Rodap"/>
      <w:jc w:val="right"/>
      <w:rPr>
        <w:rFonts w:ascii="Calibri" w:hAnsi="Calibri"/>
        <w:sz w:val="20"/>
        <w:szCs w:val="20"/>
      </w:rPr>
    </w:pPr>
    <w:r w:rsidRPr="00CD225C">
      <w:rPr>
        <w:rFonts w:ascii="Calibri" w:hAnsi="Calibri"/>
        <w:sz w:val="20"/>
        <w:szCs w:val="20"/>
      </w:rPr>
      <w:t xml:space="preserve">Docente: </w:t>
    </w:r>
    <w:smartTag w:uri="urn:schemas-microsoft-com:office:smarttags" w:element="PersonName">
      <w:r w:rsidRPr="00CD225C">
        <w:rPr>
          <w:rFonts w:ascii="Calibri" w:hAnsi="Calibri"/>
          <w:sz w:val="20"/>
          <w:szCs w:val="20"/>
        </w:rPr>
        <w:t>Ana Isabel Carvalho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D16" w:rsidRDefault="00747D16" w:rsidP="005B51B0">
      <w:r>
        <w:separator/>
      </w:r>
    </w:p>
  </w:footnote>
  <w:footnote w:type="continuationSeparator" w:id="0">
    <w:p w:rsidR="00747D16" w:rsidRDefault="00747D16" w:rsidP="005B51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511"/>
    <w:rsid w:val="001D2A27"/>
    <w:rsid w:val="005B51B0"/>
    <w:rsid w:val="00747D16"/>
    <w:rsid w:val="00946F59"/>
    <w:rsid w:val="009B7511"/>
    <w:rsid w:val="00AB31C6"/>
    <w:rsid w:val="00B45D2E"/>
    <w:rsid w:val="00C43F98"/>
    <w:rsid w:val="00F4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rsid w:val="00B45D2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B45D2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F42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coelho</dc:creator>
  <cp:lastModifiedBy>Nídia</cp:lastModifiedBy>
  <cp:revision>2</cp:revision>
  <dcterms:created xsi:type="dcterms:W3CDTF">2013-06-13T22:32:00Z</dcterms:created>
  <dcterms:modified xsi:type="dcterms:W3CDTF">2013-06-13T22:32:00Z</dcterms:modified>
</cp:coreProperties>
</file>